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ind w:left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石家庄海关</w:t>
      </w:r>
      <w:r>
        <w:rPr>
          <w:rFonts w:ascii="方正小标宋_GBK" w:eastAsia="方正小标宋_GBK"/>
          <w:sz w:val="44"/>
          <w:szCs w:val="44"/>
        </w:rPr>
        <w:t>关于</w:t>
      </w:r>
      <w:r>
        <w:rPr>
          <w:rFonts w:ascii="方正小标宋_GBK" w:eastAsia="方正小标宋_GBK" w:hint="eastAsia"/>
          <w:sz w:val="44"/>
          <w:szCs w:val="44"/>
        </w:rPr>
        <w:t>2022年</w:t>
      </w:r>
      <w:r>
        <w:rPr>
          <w:rFonts w:ascii="方正小标宋_GBK" w:eastAsia="方正小标宋_GBK"/>
          <w:sz w:val="44"/>
          <w:szCs w:val="44"/>
        </w:rPr>
        <w:t>度推进法治政府建设情况的报告</w:t>
      </w:r>
    </w:p>
    <w:p>
      <w:pPr>
        <w:spacing w:line="560" w:lineRule="exact"/>
        <w:ind w:left="0"/>
        <w:jc w:val="center"/>
        <w:rPr>
          <w:rFonts w:ascii="方正小标宋_GBK" w:eastAsia="方正小标宋_GBK" w:hint="eastAsia"/>
          <w:b/>
          <w:bCs/>
          <w:sz w:val="36"/>
          <w:szCs w:val="36"/>
        </w:rPr>
      </w:pPr>
    </w:p>
    <w:p>
      <w:pPr>
        <w:spacing w:line="560" w:lineRule="exact"/>
        <w:ind w:left="0"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2022年，石家庄海关坚持以习近平新时代中国特色社会主义思想为指导，深入学习宣传贯彻党的二十大精神，深入贯彻落实习近平法治思想，全面落实</w:t>
      </w:r>
      <w:r>
        <w:rPr>
          <w:rFonts w:ascii="Times New Roman" w:eastAsia="方正仿宋_GBK" w:hAnsi="Times New Roman" w:hint="eastAsia"/>
          <w:sz w:val="32"/>
          <w:szCs w:val="32"/>
        </w:rPr>
        <w:t>全国海关工作会议、全国海关全面从严治党工作会议和“十四五”海关法治建设规划部署</w:t>
      </w:r>
      <w:r>
        <w:rPr>
          <w:rFonts w:ascii="Times New Roman" w:eastAsia="方正仿宋_GBK" w:hAnsi="Times New Roman"/>
          <w:sz w:val="32"/>
          <w:szCs w:val="32"/>
        </w:rPr>
        <w:t>，以总署年度法治工作要点为抓手，坚持运用法治思维和法治方式筑牢法治根基。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sz w:val="32"/>
          <w:szCs w:val="32"/>
        </w:rPr>
        <w:t>一、突出政治引领，牢牢把握正确政治方向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（一）深入学习宣传贯彻党的二十大精神。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关党委发挥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头雁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作用，第一时间组织党委理论学习中心组专题学习，撰写学习心得和理论文章，组织不同层次专题研讨、理论宣讲、联学共建，推动理论成果转化。各级党组织利用</w:t>
      </w:r>
      <w:r>
        <w:rPr>
          <w:rFonts w:ascii="方正仿宋_GBK" w:eastAsia="方正仿宋_GBK" w:hint="eastAsia"/>
          <w:sz w:val="32"/>
          <w:szCs w:val="32"/>
        </w:rPr>
        <w:t xml:space="preserve"> “</w:t>
      </w:r>
      <w:r>
        <w:rPr>
          <w:rFonts w:ascii="Times New Roman" w:eastAsia="方正仿宋_GBK" w:hAnsi="Times New Roman"/>
          <w:sz w:val="32"/>
          <w:szCs w:val="32"/>
        </w:rPr>
        <w:t>三会一课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、主题党日等开展专题研讨交流。针对青年干部、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封闭管理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、驻村帮扶及临聘、离退人员开展促学、导学活动，确保学习范围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全覆盖</w:t>
      </w:r>
      <w:r>
        <w:rPr>
          <w:rFonts w:ascii="方正仿宋_GBK" w:eastAsia="方正仿宋_GBK" w:hint="eastAsia"/>
          <w:sz w:val="32"/>
          <w:szCs w:val="32"/>
        </w:rPr>
        <w:t>”“</w:t>
      </w:r>
      <w:r>
        <w:rPr>
          <w:rFonts w:ascii="Times New Roman" w:eastAsia="方正仿宋_GBK" w:hAnsi="Times New Roman"/>
          <w:sz w:val="32"/>
          <w:szCs w:val="32"/>
        </w:rPr>
        <w:t>无遗漏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。印发《石家庄海关学习宣传贯彻党的二十大精神工作实施方案》，坚持以清单化、闭环式的务实举措，推动各项任务落地落实落细。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（二）深入贯彻落实习近平法治思想。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在习近平法治思想指引下，我国社会主义法治国家建设持续深入推进。关党委认真学习领会习近平法治思想的核心要义和丰富内涵，将学习宣传贯彻习近平法治思想作为海关法治工作的重中之重。强化主要负责人履行法治建设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第一责任人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职责，落实党委理论学习中心组集体学法和领导干部宪法宣誓制度，举办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习近平法治思想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专题辅导讲座，着力培塑领导干部尊法学法守法用法的良好氛围。积极贯彻落实总署法治工作部署，充分发挥法治固根本、稳预期、利长远的作用，为推进社会主义现代化海关建设提供坚实的法治保障。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（三）坚决贯彻落实习近平总书记重要指示批示精神。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坚持党委会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第一议题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制度，持续完善抓落实机制，构建起学习、落实、反馈、评估的闭环链条。全力服务京津冀协同发展，大力支持雄安新区高标准、高质量建设，服务共建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一带一路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高质量发展，圆满完成2022年北京冬奥会和冬残奥会海关保障任务，巩固拓展扶贫攻坚成果同乡村振兴有机衔接。保持打击洋垃圾、象牙等濒危物种及其制品走私高压态势，构筑起危险化学品安全风险监管的全链条，坚决防范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异宠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 xml:space="preserve">经跨境电商寄递入境。 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Ansi="方正黑体_GBK" w:hint="eastAsia"/>
          <w:sz w:val="32"/>
          <w:szCs w:val="32"/>
        </w:rPr>
      </w:pPr>
      <w:r>
        <w:rPr>
          <w:rFonts w:ascii="方正黑体_GBK" w:eastAsia="方正黑体_GBK" w:cs="方正黑体_GBK" w:hAnsi="方正黑体_GBK" w:hint="eastAsia"/>
          <w:sz w:val="32"/>
          <w:szCs w:val="32"/>
        </w:rPr>
        <w:t>二、全面推进落实海关法治建设工作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（一）坚持法治合力共建，推动依法行政成效提升。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充分发挥党委对法治工作的统领作用。严格落实党委定期听取法治工作汇报机制，依托普法依法行政工作领导小组，建立健全两级海关党委统一领导、法规部门牵头负责、相关部门分工协作的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大法治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工作格局。密切与总署主管司局工作联系。针对地方立法机构和司法部门的立法征求意见、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放管服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改革举措、简政放权部署、执法监督协调等各项法治任务，积极研究反馈、协调落实。通过加强沟通、做好问题事项整改等举措，努力提升依法行政工作成效。在2021年度河北省依法行政工作考核中，我关获评优秀单位等次。关区1名同志被评为全国行政执法先进个人，获司法部通报表彰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（二）完善制度机制建设，推动法治体系持续健全。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积极参与海关法律体系建设。集中专业团队，广泛征集意见建议，为《海关法》修订、海关新制度研究等工作积极建言献策。完善关区业务制度体系。制定实施《规范性文件管理办法》《内部业务制度管理办法》，进一步健全业务制度管理体系；统筹推动关区业务制度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立改废释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，定期开展业务制度集中评估清理，为一线人员执法解决制度困扰。深化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三项制度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建设成效。聚焦行政执法的源头、过程和结果三个关键环节，制发《石家庄海关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三项制度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操作指引》，统一关区执法标准，持续提升海关执法透明公正、规范合法。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（三）防范重大执法风险，推动权力运行持续规范。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积极践行新时代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枫桥经验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，从源头化解执法风险。依托我关《重要法制节点收集反馈工作办法》，加强对执法一线指导，将争议问题化解在萌芽状态，努力实现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治未病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。做好涉法情事处置。主动提前介入，对各业务条线反馈的涉法疑难问题进行会商，及时出具法律意见，对本关对外订立的合同、协议进行合法性审查并提供审查意见，全方位为一线执法和行政工作提供法律支持。构建案件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反哺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执法机制。以我关门户网站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法治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专栏为载体，及时发布习近平总书记关于法治工作的最新论述，更新最新法律法规，重点对海关典型案件、热点问题开展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以案释法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，力争实现</w:t>
      </w:r>
      <w:r>
        <w:rPr>
          <w:rFonts w:ascii="方正仿宋_GBK" w:eastAsia="方正仿宋_GBK" w:hint="eastAsia"/>
          <w:sz w:val="32"/>
          <w:szCs w:val="32"/>
        </w:rPr>
        <w:t>“审理一起案件、解决一个问题、规范一类行为、消除一批隐患”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Ansi="方正楷体_GBK" w:hint="eastAsia"/>
          <w:sz w:val="32"/>
          <w:szCs w:val="32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</w:rPr>
        <w:t>（四）加强法治宣传教育，推动法治意识持续深化。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突出重点宣传活动。结合第二十个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8.8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海关法治宣传日，组织举办关区首届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模拟法庭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活动，邀请省高院行政庭庭长到场观摩并点评，近千名关警员现场或视频观看，有效提升规范执法意识。以12.4国家宪法日为契机，系统开展宪法法律宣传培训，营造良好的法治氛围。推动全员普法。全面落实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谁执法谁普法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普法责任制，深入培塑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执法即普法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理念，开展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送法进企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等普法专项行动。作好法治人才培养。在一线执法和普法活动中充分发挥法治骨干和公职律师中坚作用，通过专项研究、集中工作、跟班作业等多种方式培养提升专业人员能力。</w:t>
      </w:r>
    </w:p>
    <w:p>
      <w:pPr>
        <w:spacing w:line="56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/>
          <w:sz w:val="32"/>
          <w:szCs w:val="32"/>
        </w:rPr>
        <w:t>三</w:t>
      </w:r>
      <w:r>
        <w:rPr>
          <w:rFonts w:ascii="方正黑体_GBK" w:eastAsia="方正黑体_GBK" w:hint="eastAsia"/>
          <w:sz w:val="32"/>
          <w:szCs w:val="32"/>
        </w:rPr>
        <w:t>、</w:t>
      </w:r>
      <w:r>
        <w:rPr>
          <w:rFonts w:ascii="方正黑体_GBK" w:eastAsia="方正黑体_GBK"/>
          <w:sz w:val="32"/>
          <w:szCs w:val="32"/>
        </w:rPr>
        <w:t>下一步工作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下一步，我关将继续深入学习宣传贯彻党的二十大精神，积极践行习近平法治思想，完整、准确、全面贯彻新发展理念，铸忠诚、担使命、守国门、促发展、齐奋斗，锚定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政治强、业务精、作风优</w:t>
      </w:r>
      <w:r>
        <w:rPr>
          <w:rFonts w:ascii="方正仿宋_GBK" w:eastAsia="方正仿宋_GBK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目标，依法履行海关职责，建立健全制度体系，严格规范海关执法，持续深化法治意识，全面推进社会主义现代化海关建设。</w:t>
      </w:r>
    </w:p>
    <w:sectPr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50"/>
  <w:doNotDisplayPageBoundaries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7"/>
    <w:basedOn w:val="0"/>
    <w:autoRedefine/>
    <w:next w:val="0"/>
    <w:pPr>
      <w:ind w:left="2520"/>
    </w:pPr>
  </w:style>
  <w:style w:type="paragraph" w:customStyle="1" w:styleId="16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7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C1328A3-E6FA-4C6E-BE5F-F704BC6719B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1161</TotalTime>
  <Application>Yozo_Office27021597764231179</Application>
  <Pages>4</Pages>
  <Words>0</Words>
  <Characters>1662</Characters>
  <Lines>0</Lines>
  <Paragraphs>21</Paragraphs>
  <CharactersWithSpaces>2216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user</cp:lastModifiedBy>
  <cp:revision>2</cp:revision>
  <dcterms:created xsi:type="dcterms:W3CDTF">2017-11-20T02:14:00Z</dcterms:created>
  <dcterms:modified xsi:type="dcterms:W3CDTF">2025-02-25T07:06:16Z</dcterms:modified>
</cp:coreProperties>
</file>